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רשימת הצהרות מוכר (גילוי נאות) ומה פירוש As Is בחוזה מכר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רשימת הצהרות מוכר (גילוי נאות): נוסח לדוגמה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מסמך זה הוא דוגמה כללית בלבד ואינו מהווה ייעוץ משפטי. כל עסקה שונה; אין לחתום על מסמך משפטי ללא בדיקה של עורך דין. הוכן על ידי משרד עו״ד חיים פרטוש (מ״ר 63935) לצורכי הסבר בלבד.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נספח להסכם המכר מיום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  <w:r>
        <w:rPr>
          <w:rFonts w:ascii="Arial" w:cs="Arial" w:eastAsia="Arial" w:hAnsi="Arial"/>
          <w:sz w:val="22"/>
          <w:szCs w:val="22"/>
          <w:rtl/>
        </w:rPr>
        <w:t xml:space="preserve"> בין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המוכר]</w:t>
      </w:r>
      <w:r>
        <w:rPr>
          <w:rFonts w:ascii="Arial" w:cs="Arial" w:eastAsia="Arial" w:hAnsi="Arial"/>
          <w:sz w:val="22"/>
          <w:szCs w:val="22"/>
          <w:rtl/>
        </w:rPr>
        <w:t xml:space="preserve">, ת.ז.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[ת.ז.]</w:t>
      </w:r>
      <w:r>
        <w:rPr>
          <w:rFonts w:ascii="Arial" w:cs="Arial" w:eastAsia="Arial" w:hAnsi="Arial"/>
          <w:sz w:val="22"/>
          <w:szCs w:val="22"/>
          <w:rtl/>
        </w:rPr>
        <w:t xml:space="preserve"> (להלן: "המוכר") לבין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הקונה]</w:t>
      </w:r>
      <w:r>
        <w:rPr>
          <w:rFonts w:ascii="Arial" w:cs="Arial" w:eastAsia="Arial" w:hAnsi="Arial"/>
          <w:sz w:val="22"/>
          <w:szCs w:val="22"/>
          <w:rtl/>
        </w:rPr>
        <w:t xml:space="preserve">, ת.ז.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[ת.ז.]</w:t>
      </w:r>
      <w:r>
        <w:rPr>
          <w:rFonts w:ascii="Arial" w:cs="Arial" w:eastAsia="Arial" w:hAnsi="Arial"/>
          <w:sz w:val="22"/>
          <w:szCs w:val="22"/>
          <w:rtl/>
        </w:rPr>
        <w:t xml:space="preserve"> (להלן: "הקונה"), לגבי הדירה ב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[כתובת]</w:t>
      </w:r>
      <w:r>
        <w:rPr>
          <w:rFonts w:ascii="Arial" w:cs="Arial" w:eastAsia="Arial" w:hAnsi="Arial"/>
          <w:sz w:val="22"/>
          <w:szCs w:val="22"/>
          <w:rtl/>
        </w:rPr>
        <w:t xml:space="preserve">, הידועה כגוש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[גוש]</w:t>
      </w:r>
      <w:r>
        <w:rPr>
          <w:rFonts w:ascii="Arial" w:cs="Arial" w:eastAsia="Arial" w:hAnsi="Arial"/>
          <w:sz w:val="22"/>
          <w:szCs w:val="22"/>
          <w:rtl/>
        </w:rPr>
        <w:t xml:space="preserve"> חלקה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[חלקה]</w:t>
      </w:r>
      <w:r>
        <w:rPr>
          <w:rFonts w:ascii="Arial" w:cs="Arial" w:eastAsia="Arial" w:hAnsi="Arial"/>
          <w:sz w:val="22"/>
          <w:szCs w:val="22"/>
          <w:rtl/>
        </w:rPr>
        <w:t xml:space="preserve"> תת חלקה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[תת חלקה]</w:t>
      </w:r>
      <w:r>
        <w:rPr>
          <w:rFonts w:ascii="Arial" w:cs="Arial" w:eastAsia="Arial" w:hAnsi="Arial"/>
          <w:sz w:val="22"/>
          <w:szCs w:val="22"/>
          <w:rtl/>
        </w:rPr>
        <w:t xml:space="preserve"> (להלן: "הדירה").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המוכר מצהיר כי ההצהרות שלהלן נכונות ומלאות במועד החתימה, למיטב ידיעתו לאחר בירור סביר. בכל שאלה סמנו "כן", "לא" או "לא ידוע", ופרטו כל תשובה חיובית.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א. זכויות ורישום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1. הזכויות בדירה רשומות על שם המוכר ב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[לשכת רישום המקרקעין / רמ״י / חברה משכנת]</w:t>
      </w:r>
      <w:r>
        <w:rPr>
          <w:rFonts w:ascii="Arial" w:cs="Arial" w:eastAsia="Arial" w:hAnsi="Arial"/>
          <w:sz w:val="22"/>
          <w:szCs w:val="22"/>
          <w:rtl/>
        </w:rPr>
        <w:t xml:space="preserve">, כמפורט בנסח מיום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  <w:r>
        <w:rPr>
          <w:rFonts w:ascii="Arial" w:cs="Arial" w:eastAsia="Arial" w:hAnsi="Arial"/>
          <w:sz w:val="22"/>
          <w:szCs w:val="22"/>
          <w:rtl/>
        </w:rPr>
        <w:t xml:space="preserve">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2. על הדירה רשומים משכנתא, שעבוד, עיקול, הערת אזהרה או זכות של צד שלישי.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3. ההצמדות (חניה, מחסן, גג, חצר) תואמות את הרשום בתשריט הבית המשותף.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4. קיימים בדירה שותפים, יורשים או בני זוג שזכויותיהם אינן רשומות.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5. כל בעלי הזכויות בדירה, ובן או בת הזוג של המוכר אם נדרשת הסכמתם, חותמים על החוזה.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6. נגד המוכר לא מתנהל הליך חדלות פירעון, פשיטת רגל, כינוס נכסים או הוצאה לפועל שעלול לפגוע במכירה.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ב. מצב פיזי של הדירה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7. ידוע למוכר על רטיבות, נזילות או עובש, כעת או בעבר, ועל תיקונים שבוצעו.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8. ידוע למוכר על סדקים, שקיעות או ליקויים בשלד, בגג או במרפסות.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9. ידוע למוכר על ליקויים במערכות החשמל, האינסטלציה, הגז, הביוב או המיזוג.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10. ידוע למוכר על נזקי מזיקים (טרמיטים, מכרסמים).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11. שיפוצים ושינויים שבוצעו בדירה, ומי ביצע אותם.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ג. תכנון ובנייה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12. לבניין ולדירה ניתנו היתר בנייה ותעודת גמר (או טופס 4), והבנייה בדירה תואמת אותם.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13. בדירה או בבניין קיימות חריגות בנייה או שימוש חורג (סגירת מרפסת, הרחבה, פיצול, שינוי ייעוד).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14. ידוע למוכר על צו הריסה, כתב אישום, קנס או הליך לפי חוק התכנון והבנייה.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15. זכויות בנייה לא מנוצלות שהוצמדו לדירה, אם ידוע.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16. ידוע למוכר על תוכנית, היטל השבחה צפוי או הפקעה החלים על המקרקעין.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ד. הבניין והסביבה</w:t>
      </w: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17. המוכר חתם על הסכם, ייפוי כוח או מסמך אחר עם יזם בעסקת תמ״א 38 או פינוי בינוי.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18. ידוע למוכר על החלטות אסיפת דיירים, תשלומי ועד בית מיוחדים או חובות לנציגות.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19. ידוע למוכר על מחלוקות עם שכנים, הליכים בפני המפקח על רישום המקרקעין או תביעות.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20. ידוע למוכר על מתקנים או שימושים בבניין או בצמוד לו שעשויים להשפיע על הקונה (אנטנה סלולרית, מוסד, עסק).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ה. חובות ותשלומים</w:t>
      </w: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21. חובות לעירייה (ארנונה, מים), לחברת החשמל, לגז או לוועד הבית.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22. הדירה מושכרת (אם כן, לפרט שם השוכר, תקופת השכירות, דמי השכירות ומועד הפינוי). כן / לא / לא ידוע. פירוט: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ו. הצהרות סיום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המוכר מצהיר כי לא הסתיר מהקונה כל עובדה מהותית הידועה לו בנוגע לדירה, וכי ימסור לקונה מיד בכתב כל שינוי שיחול בהצהרות אלה עד מועד המסירה.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הקונה מאשר כי ביקר בדירה ובדק אותה, וכי קיבל את ההצהרות שלעיל. אין באמור כדי לגרוע מזכויות הקונה לפי חוק המכר, התשכ״ח-1968, וחוק החוזים (חלק כללי), התשל״ג-1973, לגבי עובדות שלא גולו.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[אם הצדדים מסכימים על סעיף As Is:]</w:t>
      </w:r>
      <w:r>
        <w:rPr>
          <w:rFonts w:ascii="Arial" w:cs="Arial" w:eastAsia="Arial" w:hAnsi="Arial"/>
          <w:sz w:val="22"/>
          <w:szCs w:val="22"/>
          <w:rtl/>
        </w:rPr>
        <w:t xml:space="preserve"> הקונה רוכש את הדירה במצבה כפי שהוא, בכפוף להצהרות המוכר בנספח זה, ובלי לגרוע מאחריות המוכר לעובדות שידע או היה עליו לדעת עליהן ולא גילה.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חתימות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המוכר: ____________ הקונה: ____________ תאריך: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66666"/>
        <w:sz w:val="16"/>
        <w:szCs w:val="16"/>
        <w:rtl/>
      </w:rPr>
      <w:t xml:space="preserve">partouche-law.com | עו״ד חיים פרטוש, מ״ר 63935 | 077-805-4838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|  עמוד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PAGE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  <w:r>
      <w:rPr>
        <w:rFonts w:ascii="Arial" w:cs="Arial" w:eastAsia="Arial" w:hAnsi="Arial"/>
        <w:color w:val="666666"/>
        <w:sz w:val="16"/>
        <w:szCs w:val="16"/>
        <w:rtl/>
      </w:rPr>
      <w:t xml:space="preserve"> מתוך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NUMPAGES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540067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00675" cy="5400675"/>
          <wp:effectExtent t="0" r="0" b="0" l="0"/>
          <wp:wrapNone/>
          <wp:docPr id="12" name="watermark" descr="עו״ד חיים פרטוש" title="סימן מ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0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רשימת הצהרות מוכר (גילוי נאות) ומה פירוש As Is בחוזה מכר</dc:title>
  <dc:creator>partouche-law.com</dc:creator>
  <cp:lastModifiedBy>Un-named</cp:lastModifiedBy>
  <cp:revision>1</cp:revision>
  <dcterms:created xsi:type="dcterms:W3CDTF">2026-11-04T11:45:42.277Z</dcterms:created>
  <dcterms:modified xsi:type="dcterms:W3CDTF">2026-11-04T11:45:42.277Z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